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F82E" w14:textId="77777777" w:rsidR="004F5805" w:rsidRPr="00D43E58" w:rsidRDefault="004F5805" w:rsidP="004F5805">
      <w:pPr>
        <w:jc w:val="center"/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>Potter County Education Council</w:t>
      </w:r>
    </w:p>
    <w:p w14:paraId="0527E670" w14:textId="4E86B849" w:rsidR="004F5805" w:rsidRPr="00D43E58" w:rsidRDefault="004F5805" w:rsidP="004F5805">
      <w:pPr>
        <w:jc w:val="center"/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 xml:space="preserve">Position Description: Business </w:t>
      </w:r>
      <w:r w:rsidR="00BD7F2F" w:rsidRPr="00D43E58">
        <w:rPr>
          <w:b/>
          <w:bCs/>
          <w:sz w:val="22"/>
          <w:szCs w:val="22"/>
        </w:rPr>
        <w:t>Manager</w:t>
      </w:r>
    </w:p>
    <w:p w14:paraId="66C0158D" w14:textId="3CBADC60" w:rsidR="004F5805" w:rsidRPr="00D43E58" w:rsidRDefault="004F5805" w:rsidP="004F5805">
      <w:pPr>
        <w:rPr>
          <w:sz w:val="22"/>
          <w:szCs w:val="22"/>
        </w:rPr>
      </w:pPr>
      <w:r w:rsidRPr="00D43E58">
        <w:rPr>
          <w:sz w:val="22"/>
          <w:szCs w:val="22"/>
        </w:rPr>
        <w:t> </w:t>
      </w:r>
      <w:r w:rsidRPr="00D43E58">
        <w:rPr>
          <w:b/>
          <w:bCs/>
          <w:sz w:val="22"/>
          <w:szCs w:val="22"/>
        </w:rPr>
        <w:t>Title</w:t>
      </w:r>
      <w:r w:rsidRPr="00D43E58">
        <w:rPr>
          <w:sz w:val="22"/>
          <w:szCs w:val="22"/>
        </w:rPr>
        <w:t xml:space="preserve">: Business </w:t>
      </w:r>
      <w:r w:rsidR="00BD7F2F" w:rsidRPr="00D43E58">
        <w:rPr>
          <w:sz w:val="22"/>
          <w:szCs w:val="22"/>
        </w:rPr>
        <w:t>Manager</w:t>
      </w:r>
    </w:p>
    <w:p w14:paraId="7207AB45" w14:textId="77777777" w:rsidR="004F5805" w:rsidRPr="00D43E58" w:rsidRDefault="004F5805" w:rsidP="004F5805">
      <w:pPr>
        <w:rPr>
          <w:sz w:val="22"/>
          <w:szCs w:val="22"/>
        </w:rPr>
      </w:pPr>
      <w:r w:rsidRPr="00D43E58">
        <w:rPr>
          <w:sz w:val="22"/>
          <w:szCs w:val="22"/>
        </w:rPr>
        <w:t> </w:t>
      </w:r>
      <w:r w:rsidRPr="00D43E58">
        <w:rPr>
          <w:b/>
          <w:bCs/>
          <w:sz w:val="22"/>
          <w:szCs w:val="22"/>
        </w:rPr>
        <w:t xml:space="preserve">Reports to: </w:t>
      </w:r>
      <w:r w:rsidRPr="00D43E58">
        <w:rPr>
          <w:sz w:val="22"/>
          <w:szCs w:val="22"/>
        </w:rPr>
        <w:t>Executive Director, Potter County Education Council </w:t>
      </w:r>
    </w:p>
    <w:p w14:paraId="2B42693C" w14:textId="1DF1F467" w:rsidR="004F5805" w:rsidRPr="00D43E58" w:rsidRDefault="004F5805" w:rsidP="004F5805">
      <w:pPr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>Job Requirements:</w:t>
      </w:r>
      <w:r w:rsidRPr="00D43E58">
        <w:rPr>
          <w:sz w:val="22"/>
          <w:szCs w:val="22"/>
        </w:rPr>
        <w:t xml:space="preserve"> </w:t>
      </w:r>
      <w:r w:rsidR="006416C4" w:rsidRPr="00D43E58">
        <w:rPr>
          <w:sz w:val="22"/>
          <w:szCs w:val="22"/>
        </w:rPr>
        <w:t>Bachelor’s degree</w:t>
      </w:r>
      <w:r w:rsidRPr="00D43E58">
        <w:rPr>
          <w:sz w:val="22"/>
          <w:szCs w:val="22"/>
        </w:rPr>
        <w:t xml:space="preserve"> in </w:t>
      </w:r>
      <w:r w:rsidR="0063683D">
        <w:rPr>
          <w:sz w:val="22"/>
          <w:szCs w:val="22"/>
        </w:rPr>
        <w:t xml:space="preserve">a </w:t>
      </w:r>
      <w:r w:rsidRPr="00D43E58">
        <w:rPr>
          <w:sz w:val="22"/>
          <w:szCs w:val="22"/>
        </w:rPr>
        <w:t>related field</w:t>
      </w:r>
      <w:r w:rsidR="00191E08">
        <w:rPr>
          <w:sz w:val="22"/>
          <w:szCs w:val="22"/>
        </w:rPr>
        <w:t xml:space="preserve"> (i.e., Accounting, Finance, or Business Administration)</w:t>
      </w:r>
      <w:r w:rsidRPr="00D43E58">
        <w:rPr>
          <w:sz w:val="22"/>
          <w:szCs w:val="22"/>
        </w:rPr>
        <w:t xml:space="preserve">, </w:t>
      </w:r>
      <w:r w:rsidR="006A55A8" w:rsidRPr="00D43E58">
        <w:rPr>
          <w:sz w:val="22"/>
          <w:szCs w:val="22"/>
        </w:rPr>
        <w:t>master’s degree</w:t>
      </w:r>
      <w:r w:rsidRPr="00D43E58">
        <w:rPr>
          <w:sz w:val="22"/>
          <w:szCs w:val="22"/>
        </w:rPr>
        <w:t xml:space="preserve"> preferre</w:t>
      </w:r>
      <w:r w:rsidR="00405040">
        <w:rPr>
          <w:sz w:val="22"/>
          <w:szCs w:val="22"/>
        </w:rPr>
        <w:t xml:space="preserve">d. </w:t>
      </w:r>
      <w:r w:rsidRPr="00D43E58">
        <w:rPr>
          <w:sz w:val="22"/>
          <w:szCs w:val="22"/>
        </w:rPr>
        <w:t> </w:t>
      </w:r>
    </w:p>
    <w:p w14:paraId="2DCBDD51" w14:textId="0EE12BA4" w:rsidR="004F5805" w:rsidRPr="00D43E58" w:rsidRDefault="004F5805" w:rsidP="004F5805">
      <w:pPr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>Work Schedule:</w:t>
      </w:r>
      <w:r w:rsidRPr="00D43E58">
        <w:rPr>
          <w:sz w:val="22"/>
          <w:szCs w:val="22"/>
        </w:rPr>
        <w:t xml:space="preserve"> Part</w:t>
      </w:r>
      <w:r w:rsidR="00B52FFE">
        <w:rPr>
          <w:sz w:val="22"/>
          <w:szCs w:val="22"/>
        </w:rPr>
        <w:t>-</w:t>
      </w:r>
      <w:r w:rsidRPr="00D43E58">
        <w:rPr>
          <w:sz w:val="22"/>
          <w:szCs w:val="22"/>
        </w:rPr>
        <w:t xml:space="preserve"> Time / Contractual (Estimated 1</w:t>
      </w:r>
      <w:r w:rsidR="00D40E7F" w:rsidRPr="00D43E58">
        <w:rPr>
          <w:sz w:val="22"/>
          <w:szCs w:val="22"/>
        </w:rPr>
        <w:t>6</w:t>
      </w:r>
      <w:r w:rsidRPr="00D43E58">
        <w:rPr>
          <w:sz w:val="22"/>
          <w:szCs w:val="22"/>
        </w:rPr>
        <w:t xml:space="preserve"> hours per week) </w:t>
      </w:r>
    </w:p>
    <w:p w14:paraId="00F640F3" w14:textId="5C456065" w:rsidR="004F5805" w:rsidRPr="00D43E58" w:rsidRDefault="004F5805" w:rsidP="004F5805">
      <w:pPr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>Position Summary</w:t>
      </w:r>
    </w:p>
    <w:p w14:paraId="13B950B3" w14:textId="0BABC6A4" w:rsidR="00654D53" w:rsidRPr="00D43E58" w:rsidRDefault="00A3632C" w:rsidP="004F5805">
      <w:pPr>
        <w:rPr>
          <w:sz w:val="22"/>
          <w:szCs w:val="22"/>
        </w:rPr>
      </w:pPr>
      <w:r w:rsidRPr="00D43E58">
        <w:rPr>
          <w:sz w:val="22"/>
          <w:szCs w:val="22"/>
        </w:rPr>
        <w:t xml:space="preserve">The Business Manager plays a key leadership role in supporting the mission of </w:t>
      </w:r>
      <w:r w:rsidR="005803D2" w:rsidRPr="00D43E58">
        <w:rPr>
          <w:sz w:val="22"/>
          <w:szCs w:val="22"/>
        </w:rPr>
        <w:t>Potter County Education Council</w:t>
      </w:r>
      <w:r w:rsidRPr="00D43E58">
        <w:rPr>
          <w:sz w:val="22"/>
          <w:szCs w:val="22"/>
        </w:rPr>
        <w:t xml:space="preserve"> by overseeing administrative functions</w:t>
      </w:r>
      <w:r w:rsidR="00A41975" w:rsidRPr="00D43E58">
        <w:rPr>
          <w:sz w:val="22"/>
          <w:szCs w:val="22"/>
        </w:rPr>
        <w:t xml:space="preserve"> such as</w:t>
      </w:r>
      <w:r w:rsidR="00584AF0" w:rsidRPr="00D43E58">
        <w:rPr>
          <w:sz w:val="22"/>
          <w:szCs w:val="22"/>
        </w:rPr>
        <w:t xml:space="preserve"> developing and </w:t>
      </w:r>
      <w:r w:rsidR="00A41975" w:rsidRPr="00D43E58">
        <w:rPr>
          <w:sz w:val="22"/>
          <w:szCs w:val="22"/>
        </w:rPr>
        <w:t xml:space="preserve"> </w:t>
      </w:r>
      <w:r w:rsidR="007A43BE" w:rsidRPr="00D43E58">
        <w:rPr>
          <w:sz w:val="22"/>
          <w:szCs w:val="22"/>
        </w:rPr>
        <w:t>reviewing contracts</w:t>
      </w:r>
      <w:r w:rsidR="006416C4" w:rsidRPr="00D43E58">
        <w:rPr>
          <w:sz w:val="22"/>
          <w:szCs w:val="22"/>
        </w:rPr>
        <w:t>,</w:t>
      </w:r>
      <w:r w:rsidR="007A43BE" w:rsidRPr="00D43E58">
        <w:rPr>
          <w:sz w:val="22"/>
          <w:szCs w:val="22"/>
        </w:rPr>
        <w:t xml:space="preserve"> creating and presenting financial reports</w:t>
      </w:r>
      <w:r w:rsidRPr="00D43E58">
        <w:rPr>
          <w:sz w:val="22"/>
          <w:szCs w:val="22"/>
        </w:rPr>
        <w:t xml:space="preserve">, </w:t>
      </w:r>
      <w:r w:rsidR="006416C4" w:rsidRPr="00D43E58">
        <w:rPr>
          <w:sz w:val="22"/>
          <w:szCs w:val="22"/>
        </w:rPr>
        <w:t>and</w:t>
      </w:r>
      <w:r w:rsidR="007A43BE" w:rsidRPr="00D43E58">
        <w:rPr>
          <w:sz w:val="22"/>
          <w:szCs w:val="22"/>
        </w:rPr>
        <w:t xml:space="preserve"> assisting in</w:t>
      </w:r>
      <w:r w:rsidRPr="00D43E58">
        <w:rPr>
          <w:sz w:val="22"/>
          <w:szCs w:val="22"/>
        </w:rPr>
        <w:t xml:space="preserve"> organizational planning. </w:t>
      </w:r>
      <w:r w:rsidR="000E1CC6">
        <w:rPr>
          <w:sz w:val="22"/>
          <w:szCs w:val="22"/>
        </w:rPr>
        <w:t>Their work involves balancing the organization</w:t>
      </w:r>
      <w:r w:rsidR="00E629BF">
        <w:rPr>
          <w:sz w:val="22"/>
          <w:szCs w:val="22"/>
        </w:rPr>
        <w:t xml:space="preserve">’s mission with sound business practices. </w:t>
      </w:r>
      <w:r w:rsidRPr="00D43E58">
        <w:rPr>
          <w:sz w:val="22"/>
          <w:szCs w:val="22"/>
        </w:rPr>
        <w:t>A successful candidate will bring strong financial acumen, operational expertise, and a passion for education and nonprofit service.</w:t>
      </w:r>
    </w:p>
    <w:p w14:paraId="7FE4F7A9" w14:textId="6C8FDFD3" w:rsidR="008F116C" w:rsidRPr="00D43E58" w:rsidRDefault="005E2386" w:rsidP="008F116C">
      <w:pPr>
        <w:rPr>
          <w:b/>
          <w:bCs/>
          <w:sz w:val="22"/>
          <w:szCs w:val="22"/>
        </w:rPr>
      </w:pPr>
      <w:r w:rsidRPr="00D43E58">
        <w:rPr>
          <w:b/>
          <w:bCs/>
          <w:sz w:val="22"/>
          <w:szCs w:val="22"/>
        </w:rPr>
        <w:t>Job</w:t>
      </w:r>
      <w:r w:rsidR="008F116C" w:rsidRPr="00D43E58">
        <w:rPr>
          <w:b/>
          <w:bCs/>
          <w:sz w:val="22"/>
          <w:szCs w:val="22"/>
        </w:rPr>
        <w:t xml:space="preserve"> Responsibilities</w:t>
      </w:r>
    </w:p>
    <w:p w14:paraId="6865BF9A" w14:textId="542051FA" w:rsidR="008F116C" w:rsidRPr="00D43E58" w:rsidRDefault="002319F5" w:rsidP="00D72D3C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Develop and manage</w:t>
      </w:r>
      <w:r w:rsidR="005E2386" w:rsidRPr="00D43E58">
        <w:rPr>
          <w:sz w:val="22"/>
          <w:szCs w:val="22"/>
        </w:rPr>
        <w:t xml:space="preserve"> </w:t>
      </w:r>
      <w:r w:rsidR="008F116C" w:rsidRPr="00D43E58">
        <w:rPr>
          <w:sz w:val="22"/>
          <w:szCs w:val="22"/>
        </w:rPr>
        <w:t>budgets in collaboration with leadership.</w:t>
      </w:r>
    </w:p>
    <w:p w14:paraId="6401188B" w14:textId="30571908" w:rsidR="008F116C" w:rsidRPr="00D43E58" w:rsidRDefault="008F116C" w:rsidP="00D72D3C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Prepare monthly, quarterly, and annual financial reports.</w:t>
      </w:r>
    </w:p>
    <w:p w14:paraId="695D3F75" w14:textId="75C34DBB" w:rsidR="00077DCE" w:rsidRPr="00D43E58" w:rsidRDefault="00077DCE" w:rsidP="00D72D3C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 xml:space="preserve">Present </w:t>
      </w:r>
      <w:r w:rsidR="008372E8" w:rsidRPr="00D43E58">
        <w:rPr>
          <w:sz w:val="22"/>
          <w:szCs w:val="22"/>
        </w:rPr>
        <w:t xml:space="preserve">budget reports at quarterly board of directors’ meetings. </w:t>
      </w:r>
    </w:p>
    <w:p w14:paraId="19176ECE" w14:textId="77777777" w:rsidR="008F116C" w:rsidRPr="00D43E58" w:rsidRDefault="008F116C" w:rsidP="00D72D3C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Monitor grant spending and ensure compliance with funding guidelines.</w:t>
      </w:r>
    </w:p>
    <w:p w14:paraId="795A859A" w14:textId="47F22205" w:rsidR="008F116C" w:rsidRPr="00D43E58" w:rsidRDefault="008F116C" w:rsidP="00D72D3C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Oversee contracts, insurance, leases, and operational logistics.</w:t>
      </w:r>
    </w:p>
    <w:p w14:paraId="20C4630D" w14:textId="77777777" w:rsidR="008F116C" w:rsidRDefault="008F116C" w:rsidP="00D72D3C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Ensure compliance with legal, regulatory, and nonprofit reporting requirements.</w:t>
      </w:r>
    </w:p>
    <w:p w14:paraId="13B2724F" w14:textId="6304F579" w:rsidR="00D448B5" w:rsidRPr="00D43E58" w:rsidRDefault="00D448B5" w:rsidP="00D72D3C">
      <w:pPr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Manage </w:t>
      </w:r>
      <w:r w:rsidR="005C6841">
        <w:rPr>
          <w:sz w:val="22"/>
          <w:szCs w:val="22"/>
        </w:rPr>
        <w:t>vendor relationships and contracts.</w:t>
      </w:r>
    </w:p>
    <w:p w14:paraId="180F079E" w14:textId="77777777" w:rsidR="008F116C" w:rsidRDefault="008F116C" w:rsidP="00D72D3C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Partner with leadership on long-term planning and resource allocation.</w:t>
      </w:r>
    </w:p>
    <w:p w14:paraId="338CF317" w14:textId="4B88D16E" w:rsidR="00CC47CE" w:rsidRPr="00D43E58" w:rsidRDefault="00CC47CE" w:rsidP="00D72D3C">
      <w:pPr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Coordinate fundraising </w:t>
      </w:r>
      <w:r w:rsidR="0033634A">
        <w:rPr>
          <w:sz w:val="22"/>
          <w:szCs w:val="22"/>
        </w:rPr>
        <w:t xml:space="preserve">efforts and donor relations. </w:t>
      </w:r>
    </w:p>
    <w:p w14:paraId="124C45AC" w14:textId="77777777" w:rsidR="008F116C" w:rsidRDefault="008F116C" w:rsidP="00D72D3C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Support grant writing, budgeting, and reporting as needed.</w:t>
      </w:r>
    </w:p>
    <w:p w14:paraId="0E5C8D87" w14:textId="0F769592" w:rsidR="00875911" w:rsidRPr="00D43E58" w:rsidRDefault="00875911" w:rsidP="00D72D3C">
      <w:pPr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Collaborate </w:t>
      </w:r>
      <w:r w:rsidR="00EE259A">
        <w:rPr>
          <w:sz w:val="22"/>
          <w:szCs w:val="22"/>
        </w:rPr>
        <w:t>with leadership and staff on financial and operational needs related to programs.</w:t>
      </w:r>
    </w:p>
    <w:p w14:paraId="4DE0F370" w14:textId="5664B1E6" w:rsidR="00D72D3C" w:rsidRPr="00D43E58" w:rsidRDefault="00D72D3C" w:rsidP="00D72D3C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Other duties as assigned.</w:t>
      </w:r>
    </w:p>
    <w:p w14:paraId="0E91BFEB" w14:textId="77777777" w:rsidR="00D43E58" w:rsidRPr="00D43E58" w:rsidRDefault="00D43E58" w:rsidP="008F116C">
      <w:pPr>
        <w:rPr>
          <w:b/>
          <w:bCs/>
          <w:sz w:val="22"/>
          <w:szCs w:val="22"/>
        </w:rPr>
      </w:pPr>
    </w:p>
    <w:p w14:paraId="55EF114C" w14:textId="3655A46D" w:rsidR="008F116C" w:rsidRPr="00D43E58" w:rsidRDefault="008F116C" w:rsidP="008F116C">
      <w:pPr>
        <w:rPr>
          <w:b/>
          <w:bCs/>
          <w:sz w:val="22"/>
          <w:szCs w:val="22"/>
        </w:rPr>
      </w:pPr>
      <w:r w:rsidRPr="00D43E58">
        <w:rPr>
          <w:b/>
          <w:bCs/>
          <w:sz w:val="22"/>
          <w:szCs w:val="22"/>
        </w:rPr>
        <w:t>Qualifications</w:t>
      </w:r>
    </w:p>
    <w:p w14:paraId="4F77723E" w14:textId="15E65535" w:rsidR="008F116C" w:rsidRPr="00D43E58" w:rsidRDefault="00D72D3C" w:rsidP="00D72D3C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Bachelor’s degree in business administration</w:t>
      </w:r>
      <w:r w:rsidR="008F116C" w:rsidRPr="00D43E58">
        <w:rPr>
          <w:sz w:val="22"/>
          <w:szCs w:val="22"/>
        </w:rPr>
        <w:t xml:space="preserve">, </w:t>
      </w:r>
      <w:r w:rsidR="005A13F4">
        <w:rPr>
          <w:sz w:val="22"/>
          <w:szCs w:val="22"/>
        </w:rPr>
        <w:t>f</w:t>
      </w:r>
      <w:r w:rsidR="008F116C" w:rsidRPr="00D43E58">
        <w:rPr>
          <w:sz w:val="22"/>
          <w:szCs w:val="22"/>
        </w:rPr>
        <w:t xml:space="preserve">inance, </w:t>
      </w:r>
      <w:r w:rsidR="005A13F4">
        <w:rPr>
          <w:sz w:val="22"/>
          <w:szCs w:val="22"/>
        </w:rPr>
        <w:t>n</w:t>
      </w:r>
      <w:r w:rsidR="008F116C" w:rsidRPr="00D43E58">
        <w:rPr>
          <w:sz w:val="22"/>
          <w:szCs w:val="22"/>
        </w:rPr>
        <w:t xml:space="preserve">onprofit </w:t>
      </w:r>
      <w:r w:rsidR="005A13F4">
        <w:rPr>
          <w:sz w:val="22"/>
          <w:szCs w:val="22"/>
        </w:rPr>
        <w:t>m</w:t>
      </w:r>
      <w:r w:rsidR="008F116C" w:rsidRPr="00D43E58">
        <w:rPr>
          <w:sz w:val="22"/>
          <w:szCs w:val="22"/>
        </w:rPr>
        <w:t>anagement, or a related field (</w:t>
      </w:r>
      <w:r w:rsidR="005C1F81" w:rsidRPr="00D43E58">
        <w:rPr>
          <w:sz w:val="22"/>
          <w:szCs w:val="22"/>
        </w:rPr>
        <w:t>master’s</w:t>
      </w:r>
      <w:r w:rsidR="008F116C" w:rsidRPr="00D43E58">
        <w:rPr>
          <w:sz w:val="22"/>
          <w:szCs w:val="22"/>
        </w:rPr>
        <w:t xml:space="preserve"> preferred).</w:t>
      </w:r>
    </w:p>
    <w:p w14:paraId="34668200" w14:textId="2DFC0BF0" w:rsidR="008F116C" w:rsidRPr="00D43E58" w:rsidRDefault="00D30941" w:rsidP="00D72D3C">
      <w:pPr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Minimum of </w:t>
      </w:r>
      <w:r w:rsidR="008F116C" w:rsidRPr="00D43E58">
        <w:rPr>
          <w:sz w:val="22"/>
          <w:szCs w:val="22"/>
        </w:rPr>
        <w:t>3–5 years of experience in financial and administrative management, preferably in a nonprofit or educational setting.</w:t>
      </w:r>
    </w:p>
    <w:p w14:paraId="5B960CCB" w14:textId="77777777" w:rsidR="008F116C" w:rsidRPr="00D43E58" w:rsidRDefault="008F116C" w:rsidP="00D72D3C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Strong understanding of nonprofit accounting and compliance (e.g., GAAP, IRS regulations).</w:t>
      </w:r>
    </w:p>
    <w:p w14:paraId="2675BCF0" w14:textId="77777777" w:rsidR="008F116C" w:rsidRPr="00D43E58" w:rsidRDefault="008F116C" w:rsidP="00D72D3C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lastRenderedPageBreak/>
        <w:t>Proficiency with accounting software (e.g., QuickBooks) and Microsoft Office/Google Workspace.</w:t>
      </w:r>
    </w:p>
    <w:p w14:paraId="0DDDF9F7" w14:textId="4E7ABAAF" w:rsidR="008F116C" w:rsidRPr="00D43E58" w:rsidRDefault="008F116C" w:rsidP="00D72D3C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D43E58">
        <w:rPr>
          <w:sz w:val="22"/>
          <w:szCs w:val="22"/>
        </w:rPr>
        <w:t>Excellent organizational, analytical, interpersonal</w:t>
      </w:r>
      <w:r w:rsidR="003E6F4B">
        <w:rPr>
          <w:sz w:val="22"/>
          <w:szCs w:val="22"/>
        </w:rPr>
        <w:t xml:space="preserve">, </w:t>
      </w:r>
      <w:r w:rsidR="00DE6A32">
        <w:rPr>
          <w:sz w:val="22"/>
          <w:szCs w:val="22"/>
        </w:rPr>
        <w:t>problem-solving, and time management</w:t>
      </w:r>
      <w:r w:rsidRPr="00D43E58">
        <w:rPr>
          <w:sz w:val="22"/>
          <w:szCs w:val="22"/>
        </w:rPr>
        <w:t xml:space="preserve"> skills.</w:t>
      </w:r>
    </w:p>
    <w:p w14:paraId="6726ED8A" w14:textId="6DB0E17F" w:rsidR="008F116C" w:rsidRDefault="008F116C" w:rsidP="008F116C">
      <w:pPr>
        <w:numPr>
          <w:ilvl w:val="0"/>
          <w:numId w:val="5"/>
        </w:numPr>
        <w:rPr>
          <w:sz w:val="22"/>
          <w:szCs w:val="22"/>
        </w:rPr>
      </w:pPr>
      <w:r w:rsidRPr="00D43E58">
        <w:rPr>
          <w:sz w:val="22"/>
          <w:szCs w:val="22"/>
        </w:rPr>
        <w:t>Commitment to the mission and values of educational equity and nonprofit service.</w:t>
      </w:r>
    </w:p>
    <w:p w14:paraId="110FF9B5" w14:textId="5F86E542" w:rsidR="00FB5C21" w:rsidRPr="00D43E58" w:rsidRDefault="00FB5C21" w:rsidP="000072F1">
      <w:pPr>
        <w:rPr>
          <w:sz w:val="22"/>
          <w:szCs w:val="22"/>
        </w:rPr>
      </w:pPr>
      <w:r w:rsidRPr="00D43E58">
        <w:rPr>
          <w:b/>
          <w:bCs/>
          <w:sz w:val="22"/>
          <w:szCs w:val="22"/>
        </w:rPr>
        <w:t>Position Funding:</w:t>
      </w:r>
      <w:r w:rsidRPr="00D43E58">
        <w:rPr>
          <w:sz w:val="22"/>
          <w:szCs w:val="22"/>
        </w:rPr>
        <w:t> </w:t>
      </w:r>
    </w:p>
    <w:p w14:paraId="2CEB5724" w14:textId="56D76D69" w:rsidR="00FB5C21" w:rsidRPr="00D43E58" w:rsidRDefault="00FB5C21" w:rsidP="00FB5C21">
      <w:pPr>
        <w:rPr>
          <w:sz w:val="22"/>
          <w:szCs w:val="22"/>
        </w:rPr>
      </w:pPr>
      <w:r w:rsidRPr="00D43E58">
        <w:rPr>
          <w:sz w:val="22"/>
          <w:szCs w:val="22"/>
        </w:rPr>
        <w:t xml:space="preserve">This position is funded through </w:t>
      </w:r>
      <w:r w:rsidR="00935B1D">
        <w:rPr>
          <w:sz w:val="22"/>
          <w:szCs w:val="22"/>
        </w:rPr>
        <w:t xml:space="preserve">the Potter County Education Council’s core program budget. </w:t>
      </w:r>
      <w:r w:rsidR="000C44B0">
        <w:rPr>
          <w:sz w:val="22"/>
          <w:szCs w:val="22"/>
        </w:rPr>
        <w:t xml:space="preserve">Long term sustainability of the position is contingent upon continuation of funding availability. </w:t>
      </w:r>
    </w:p>
    <w:p w14:paraId="263F8474" w14:textId="176433AA" w:rsidR="00322C1E" w:rsidRPr="00322C1E" w:rsidRDefault="00FB5C21" w:rsidP="00322C1E">
      <w:pPr>
        <w:rPr>
          <w:b/>
          <w:bCs/>
          <w:sz w:val="22"/>
          <w:szCs w:val="22"/>
        </w:rPr>
      </w:pPr>
      <w:r w:rsidRPr="00D43E58">
        <w:rPr>
          <w:sz w:val="22"/>
          <w:szCs w:val="22"/>
        </w:rPr>
        <w:t> </w:t>
      </w:r>
      <w:r w:rsidR="000072F1" w:rsidRPr="000072F1">
        <w:rPr>
          <w:b/>
          <w:bCs/>
          <w:sz w:val="22"/>
          <w:szCs w:val="22"/>
        </w:rPr>
        <w:t>Application Process:</w:t>
      </w:r>
    </w:p>
    <w:p w14:paraId="6DC91A79" w14:textId="77777777" w:rsidR="00322C1E" w:rsidRPr="006D44D2" w:rsidRDefault="00322C1E" w:rsidP="00322C1E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6D44D2">
        <w:rPr>
          <w:rFonts w:asciiTheme="majorHAnsi" w:hAnsiTheme="majorHAnsi" w:cs="Times New Roman"/>
          <w:sz w:val="22"/>
          <w:szCs w:val="22"/>
        </w:rPr>
        <w:t xml:space="preserve">Interested applicants should send the following to the Potter County Education Council, 5 Water Street, PO Box 5, Coudersport, PA 16915 or via email to Dr. Michele Moore </w:t>
      </w:r>
      <w:hyperlink r:id="rId5" w:history="1">
        <w:r w:rsidRPr="006D44D2">
          <w:rPr>
            <w:rStyle w:val="Hyperlink"/>
            <w:rFonts w:asciiTheme="majorHAnsi" w:hAnsiTheme="majorHAnsi" w:cs="Times New Roman"/>
            <w:sz w:val="22"/>
            <w:szCs w:val="22"/>
          </w:rPr>
          <w:t>mmoore@pcedcouncil.org</w:t>
        </w:r>
      </w:hyperlink>
      <w:r w:rsidRPr="006D44D2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570986F9" w14:textId="77777777" w:rsidR="00322C1E" w:rsidRPr="006D44D2" w:rsidRDefault="00322C1E" w:rsidP="00322C1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6D44D2">
        <w:rPr>
          <w:rFonts w:asciiTheme="majorHAnsi" w:hAnsiTheme="majorHAnsi" w:cs="Times New Roman"/>
          <w:sz w:val="22"/>
          <w:szCs w:val="22"/>
        </w:rPr>
        <w:t>Resumé with cover letter</w:t>
      </w:r>
    </w:p>
    <w:p w14:paraId="238BD168" w14:textId="77777777" w:rsidR="00322C1E" w:rsidRPr="006D44D2" w:rsidRDefault="00322C1E" w:rsidP="00322C1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6D44D2">
        <w:rPr>
          <w:rFonts w:asciiTheme="majorHAnsi" w:hAnsiTheme="majorHAnsi" w:cs="Times New Roman"/>
          <w:sz w:val="22"/>
          <w:szCs w:val="22"/>
        </w:rPr>
        <w:t>Three current (less than three-years old) letters of professional reference</w:t>
      </w:r>
    </w:p>
    <w:p w14:paraId="701B026D" w14:textId="77777777" w:rsidR="00322C1E" w:rsidRPr="006D44D2" w:rsidRDefault="00322C1E" w:rsidP="00322C1E">
      <w:pPr>
        <w:pStyle w:val="ListParagraph"/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573912CC" w14:textId="77777777" w:rsidR="00322C1E" w:rsidRPr="006D44D2" w:rsidRDefault="00322C1E" w:rsidP="00322C1E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6D44D2">
        <w:rPr>
          <w:rFonts w:asciiTheme="majorHAnsi" w:hAnsiTheme="majorHAnsi" w:cs="Times New Roman"/>
          <w:sz w:val="22"/>
          <w:szCs w:val="22"/>
        </w:rPr>
        <w:t>The cover letter should be addressed to Dr. Michele Moore, Executive Director. You may be asked to complete an employment application form upon review of your initial application materials. E.O.E.</w:t>
      </w:r>
    </w:p>
    <w:p w14:paraId="4FD170B8" w14:textId="77777777" w:rsidR="0035091E" w:rsidRPr="000072F1" w:rsidRDefault="0035091E" w:rsidP="00FB5C21">
      <w:pPr>
        <w:rPr>
          <w:b/>
          <w:bCs/>
          <w:sz w:val="22"/>
          <w:szCs w:val="22"/>
        </w:rPr>
      </w:pPr>
    </w:p>
    <w:p w14:paraId="68C6E777" w14:textId="77777777" w:rsidR="006505C5" w:rsidRDefault="006505C5"/>
    <w:sectPr w:rsidR="0065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C1C"/>
    <w:multiLevelType w:val="multilevel"/>
    <w:tmpl w:val="166A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E461F"/>
    <w:multiLevelType w:val="hybridMultilevel"/>
    <w:tmpl w:val="A2B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7786"/>
    <w:multiLevelType w:val="multilevel"/>
    <w:tmpl w:val="42A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93163"/>
    <w:multiLevelType w:val="multilevel"/>
    <w:tmpl w:val="D4D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A3C87"/>
    <w:multiLevelType w:val="multilevel"/>
    <w:tmpl w:val="868E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A1309"/>
    <w:multiLevelType w:val="multilevel"/>
    <w:tmpl w:val="CD1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818DA"/>
    <w:multiLevelType w:val="multilevel"/>
    <w:tmpl w:val="513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634716">
    <w:abstractNumId w:val="5"/>
  </w:num>
  <w:num w:numId="2" w16cid:durableId="611014933">
    <w:abstractNumId w:val="6"/>
  </w:num>
  <w:num w:numId="3" w16cid:durableId="408501328">
    <w:abstractNumId w:val="4"/>
  </w:num>
  <w:num w:numId="4" w16cid:durableId="1691376833">
    <w:abstractNumId w:val="0"/>
  </w:num>
  <w:num w:numId="5" w16cid:durableId="1654405738">
    <w:abstractNumId w:val="2"/>
  </w:num>
  <w:num w:numId="6" w16cid:durableId="360591533">
    <w:abstractNumId w:val="3"/>
  </w:num>
  <w:num w:numId="7" w16cid:durableId="88822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05"/>
    <w:rsid w:val="000072F1"/>
    <w:rsid w:val="00032FFA"/>
    <w:rsid w:val="00077DCE"/>
    <w:rsid w:val="00091DED"/>
    <w:rsid w:val="000C44B0"/>
    <w:rsid w:val="000E1CC6"/>
    <w:rsid w:val="00191E08"/>
    <w:rsid w:val="002319F5"/>
    <w:rsid w:val="00322C1E"/>
    <w:rsid w:val="0033634A"/>
    <w:rsid w:val="0035091E"/>
    <w:rsid w:val="00394057"/>
    <w:rsid w:val="003E6F4B"/>
    <w:rsid w:val="00405040"/>
    <w:rsid w:val="004F5805"/>
    <w:rsid w:val="005803D2"/>
    <w:rsid w:val="00584AF0"/>
    <w:rsid w:val="005A13F4"/>
    <w:rsid w:val="005C1F81"/>
    <w:rsid w:val="005C6841"/>
    <w:rsid w:val="005E2386"/>
    <w:rsid w:val="005E38D7"/>
    <w:rsid w:val="0063683D"/>
    <w:rsid w:val="006416C4"/>
    <w:rsid w:val="006505C5"/>
    <w:rsid w:val="00654D53"/>
    <w:rsid w:val="006A0AA0"/>
    <w:rsid w:val="006A55A8"/>
    <w:rsid w:val="006A6298"/>
    <w:rsid w:val="006D44D2"/>
    <w:rsid w:val="007112B1"/>
    <w:rsid w:val="007A43BE"/>
    <w:rsid w:val="007A6C35"/>
    <w:rsid w:val="008372E8"/>
    <w:rsid w:val="00852084"/>
    <w:rsid w:val="00875911"/>
    <w:rsid w:val="008F116C"/>
    <w:rsid w:val="009178A7"/>
    <w:rsid w:val="00935B1D"/>
    <w:rsid w:val="00A3632C"/>
    <w:rsid w:val="00A41975"/>
    <w:rsid w:val="00A55DB9"/>
    <w:rsid w:val="00A73EDA"/>
    <w:rsid w:val="00B52FFE"/>
    <w:rsid w:val="00B604BA"/>
    <w:rsid w:val="00BD7F2F"/>
    <w:rsid w:val="00CC47CE"/>
    <w:rsid w:val="00D30941"/>
    <w:rsid w:val="00D36A6F"/>
    <w:rsid w:val="00D40E7F"/>
    <w:rsid w:val="00D43E58"/>
    <w:rsid w:val="00D448B5"/>
    <w:rsid w:val="00D72D3C"/>
    <w:rsid w:val="00D86D5E"/>
    <w:rsid w:val="00D95048"/>
    <w:rsid w:val="00DE6A32"/>
    <w:rsid w:val="00DF0F50"/>
    <w:rsid w:val="00DF28C2"/>
    <w:rsid w:val="00E629BF"/>
    <w:rsid w:val="00E638C2"/>
    <w:rsid w:val="00EA5E83"/>
    <w:rsid w:val="00EE259A"/>
    <w:rsid w:val="00F078BE"/>
    <w:rsid w:val="00F07D08"/>
    <w:rsid w:val="00F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5159"/>
  <w15:chartTrackingRefBased/>
  <w15:docId w15:val="{BD13799B-62D8-4C78-9A85-BA9EB12F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05"/>
  </w:style>
  <w:style w:type="paragraph" w:styleId="Heading1">
    <w:name w:val="heading 1"/>
    <w:basedOn w:val="Normal"/>
    <w:next w:val="Normal"/>
    <w:link w:val="Heading1Char"/>
    <w:uiPriority w:val="9"/>
    <w:qFormat/>
    <w:rsid w:val="004F5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2C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oore@pced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2706</Characters>
  <Application>Microsoft Office Word</Application>
  <DocSecurity>4</DocSecurity>
  <Lines>96</Lines>
  <Paragraphs>76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Perry</dc:creator>
  <cp:keywords/>
  <dc:description/>
  <cp:lastModifiedBy>Janine Morley</cp:lastModifiedBy>
  <cp:revision>2</cp:revision>
  <cp:lastPrinted>2025-06-04T12:24:00Z</cp:lastPrinted>
  <dcterms:created xsi:type="dcterms:W3CDTF">2025-06-10T15:36:00Z</dcterms:created>
  <dcterms:modified xsi:type="dcterms:W3CDTF">2025-06-10T15:36:00Z</dcterms:modified>
</cp:coreProperties>
</file>